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3D" w:rsidRPr="00F47A52" w:rsidRDefault="00F47A52" w:rsidP="00F4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52">
        <w:rPr>
          <w:rFonts w:ascii="Times New Roman" w:hAnsi="Times New Roman" w:cs="Times New Roman"/>
          <w:b/>
          <w:sz w:val="24"/>
          <w:szCs w:val="24"/>
        </w:rPr>
        <w:t>Схемы сертификации цемента согласно СТ РК 3361-2019</w:t>
      </w:r>
    </w:p>
    <w:tbl>
      <w:tblPr>
        <w:tblW w:w="14660" w:type="dxa"/>
        <w:tblLook w:val="04A0" w:firstRow="1" w:lastRow="0" w:firstColumn="1" w:lastColumn="0" w:noHBand="0" w:noVBand="1"/>
      </w:tblPr>
      <w:tblGrid>
        <w:gridCol w:w="868"/>
        <w:gridCol w:w="2263"/>
        <w:gridCol w:w="1752"/>
        <w:gridCol w:w="1565"/>
        <w:gridCol w:w="1891"/>
        <w:gridCol w:w="1503"/>
        <w:gridCol w:w="4818"/>
      </w:tblGrid>
      <w:tr w:rsidR="00F47A52" w:rsidRPr="00F47A52" w:rsidTr="00F47A52">
        <w:trPr>
          <w:trHeight w:val="14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схемы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подтверждения соответствия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производства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Инспекционный контроль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 действия сертификата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47A52" w:rsidRPr="00F47A52" w:rsidTr="00F47A52">
        <w:trPr>
          <w:trHeight w:val="21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продукции изготовителей-резидентов государств-членов ЕАЭС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</w:t>
            </w: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производства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образцов, взятых у изготовителя. Анализ состояния производства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 месяцев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маркируется вся выпускаемая продукция данного типа. Инспекционный контроль проводится в течение всего срока действия сертификата, но не реже 1 раза в год, но не позднее чем через 6 месяцев со дня выдачи сертификата и включает в себя испытания проб продукции, отобранных у изготовителя, и анализ состояния производства изготовителя</w:t>
            </w:r>
          </w:p>
        </w:tc>
      </w:tr>
      <w:tr w:rsidR="00F47A52" w:rsidRPr="00F47A52" w:rsidTr="00F47A52">
        <w:trPr>
          <w:trHeight w:val="24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продукции иностранных изготовителей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типа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состояния производства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образцов, взятых у изготовителя. Анализ состояния производства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 месяцев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маркируется вся выпускаемая продукция данного типа. Инспекционный контроль проводится в течение всего срока действия сертификата, но не реже 1 раза в 6 месяцев (период между инспекционным контролем должен составлять 3 месяца), и включает в себя испытания проб продукции, отобранных у иностранного изготовителя, и анализ состояния производства иностранного изготовителя</w:t>
            </w:r>
          </w:p>
        </w:tc>
      </w:tr>
      <w:tr w:rsidR="00F47A52" w:rsidRPr="00F47A52" w:rsidTr="00F47A52">
        <w:trPr>
          <w:trHeight w:val="3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продукции изготовителей-резидентов Республики Казахстан, имеющих сертифицированную органами по подтверждению соответствия Республики Казахстан систему менеджмента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типа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сертификация системы менеджмента качества. Анализ состояния производства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образцов, взятых у изготовителя. Анализ состояния производства. Контроль производства (системы менеджмента качества)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52" w:rsidRPr="00F47A52" w:rsidRDefault="00F47A52" w:rsidP="00F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маркируется вся выпускаемая продукция данного типа. Инспекционный контроль проводится в течение всего срока действия сертификата, но не реже 1 раза в год, но не позднее чем через 6 месяцев со дня выдачи </w:t>
            </w:r>
            <w:bookmarkStart w:id="0" w:name="_GoBack"/>
            <w:bookmarkEnd w:id="0"/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сертификата и включает в себя </w:t>
            </w:r>
            <w:proofErr w:type="spellStart"/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спытания</w:t>
            </w:r>
            <w:proofErr w:type="spellEnd"/>
            <w:r w:rsidRPr="00F4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 продукции, отобранных у изготовителя, и анализ состояния производства изготовителя </w:t>
            </w:r>
          </w:p>
        </w:tc>
      </w:tr>
    </w:tbl>
    <w:p w:rsidR="00F47A52" w:rsidRDefault="00F47A52"/>
    <w:sectPr w:rsidR="00F47A52" w:rsidSect="00F47A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9"/>
    <w:rsid w:val="006B223D"/>
    <w:rsid w:val="008A0EA9"/>
    <w:rsid w:val="00F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D01F-1B29-4D08-B1BE-FB4DC11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2019-10-28T06:30:00Z</dcterms:created>
  <dcterms:modified xsi:type="dcterms:W3CDTF">2019-10-28T06:46:00Z</dcterms:modified>
</cp:coreProperties>
</file>